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17.07.2023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Nora</w:t>
        <w:tab/>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Alice</w:t>
        <w:tab/>
      </w:r>
    </w:p>
    <w:p w:rsidR="00000000" w:rsidDel="00000000" w:rsidP="00000000" w:rsidRDefault="00000000" w:rsidRPr="00000000" w14:paraId="00000005">
      <w:pPr>
        <w:spacing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Juliane, Nora, Nils, Georg, Yari, Franzi, Jakob, Rabea, Julienne, Manja, Moritz, Tilman, Emil</w:t>
      </w:r>
    </w:p>
    <w:p w:rsidR="00000000" w:rsidDel="00000000" w:rsidP="00000000" w:rsidRDefault="00000000" w:rsidRPr="00000000" w14:paraId="00000006">
      <w:pPr>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Alice, Felix</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19.45</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Studienkommission Besetzung, Studienkommission Bericht, Nachbeschluss Forschung am AWI, Ersti-Phase Planung</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pPr>
      <w:r w:rsidDel="00000000" w:rsidR="00000000" w:rsidRPr="00000000">
        <w:rPr>
          <w:rFonts w:ascii="Calibri" w:cs="Calibri" w:eastAsia="Calibri" w:hAnsi="Calibri"/>
          <w:b w:val="1"/>
          <w:sz w:val="28"/>
          <w:szCs w:val="28"/>
          <w:rtl w:val="0"/>
        </w:rPr>
        <w:t xml:space="preserve">TOP 1:  Besetzung Studienkommission </w:t>
      </w:r>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t xml:space="preserve">Es haben sich Felix, Julienne und Lennart für die Studienkommission aufgestellt. </w:t>
      </w:r>
    </w:p>
    <w:p w:rsidR="00000000" w:rsidDel="00000000" w:rsidP="00000000" w:rsidRDefault="00000000" w:rsidRPr="00000000" w14:paraId="00000010">
      <w:pPr>
        <w:jc w:val="both"/>
        <w:rPr/>
      </w:pPr>
      <w:r w:rsidDel="00000000" w:rsidR="00000000" w:rsidRPr="00000000">
        <w:rPr>
          <w:rtl w:val="0"/>
        </w:rPr>
        <w:t xml:space="preserve">Wir können eine Person stellen. </w:t>
      </w:r>
    </w:p>
    <w:p w:rsidR="00000000" w:rsidDel="00000000" w:rsidP="00000000" w:rsidRDefault="00000000" w:rsidRPr="00000000" w14:paraId="00000011">
      <w:pPr>
        <w:jc w:val="both"/>
        <w:rPr/>
      </w:pPr>
      <w:r w:rsidDel="00000000" w:rsidR="00000000" w:rsidRPr="00000000">
        <w:rPr>
          <w:rtl w:val="0"/>
        </w:rPr>
        <w:t xml:space="preserve">Felix ist zurückgetreten nach interner Diskussion.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Julie und Lennart werden entsandt. Julie wird als Hauptmitglied an den Sitzungen teilnehmen, Lennart ist Vertretung und kann somit immer teilnehmen, wenn Julienne verhindert ist.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Top 2: Studienkommission Bericht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Letzte Woche war eine Studienkommissionssitzung.</w:t>
      </w:r>
    </w:p>
    <w:p w:rsidR="00000000" w:rsidDel="00000000" w:rsidP="00000000" w:rsidRDefault="00000000" w:rsidRPr="00000000" w14:paraId="00000018">
      <w:pPr>
        <w:rPr/>
      </w:pPr>
      <w:r w:rsidDel="00000000" w:rsidR="00000000" w:rsidRPr="00000000">
        <w:rPr>
          <w:rtl w:val="0"/>
        </w:rPr>
        <w:t xml:space="preserve">Themen der Sitzung: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Zeitplanung der einzelnen Veranstaltungen (Bachelor Vertiefungsbereich)</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Umgang mit KI-Anwendungen im Studium</w:t>
      </w:r>
    </w:p>
    <w:p w:rsidR="00000000" w:rsidDel="00000000" w:rsidP="00000000" w:rsidRDefault="00000000" w:rsidRPr="00000000" w14:paraId="0000001B">
      <w:pPr>
        <w:ind w:left="0" w:firstLine="0"/>
        <w:jc w:val="both"/>
        <w:rPr/>
      </w:pPr>
      <w:r w:rsidDel="00000000" w:rsidR="00000000" w:rsidRPr="00000000">
        <w:rPr>
          <w:rtl w:val="0"/>
        </w:rPr>
        <w:t xml:space="preserve">Es wurde diskutiert, ob die Vertiefungsbereichskurse teilweise auf andere Termine verlegt werden können, damit es weniger Überschneidungen zwischen einzelnen Kursen gibt. Es ist in der Sitzung nicht zu einem Ergebnis gekommen. Der Vorschlag wurde aufgenommen und wir intern zwischen den Profs weiter diskutiert. </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Zudem wurde diskutiert, inwiefern es Regelungen zum Umgang mit KI Systemen in unserem Studium geben soll. Es gibt noch kein endgültiges Ergebnis zu Regelungen. Ein Vorschlag der Studierendenschaft war, eine Möglichkeiten-Liste zu erstellen. Es gab keine endgültige Entscheidung. </w:t>
      </w:r>
    </w:p>
    <w:p w:rsidR="00000000" w:rsidDel="00000000" w:rsidP="00000000" w:rsidRDefault="00000000" w:rsidRPr="00000000" w14:paraId="0000001E">
      <w:pPr>
        <w:jc w:val="both"/>
        <w:rPr/>
      </w:pPr>
      <w:r w:rsidDel="00000000" w:rsidR="00000000" w:rsidRPr="00000000">
        <w:rPr>
          <w:rtl w:val="0"/>
        </w:rPr>
        <w:t xml:space="preserve">Die Lehrenden sollen Schulungen zum Umgang mit KI bekommen. Die Studierendenschaft hat gefordert, ebenfalls Schulungsmöglichkeiten zu erhalten, über Hei Skills, integriert in Schlüsselkompetenzen, oder auch in Wahlmodulen.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Fonts w:ascii="Calibri" w:cs="Calibri" w:eastAsia="Calibri" w:hAnsi="Calibri"/>
          <w:b w:val="1"/>
          <w:sz w:val="28"/>
          <w:szCs w:val="28"/>
          <w:rtl w:val="0"/>
        </w:rPr>
        <w:t xml:space="preserve">TOP 3:  Nachbeschlus Forschung am AWI</w:t>
      </w: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Beschlusstext:</w:t>
      </w:r>
      <w:r w:rsidDel="00000000" w:rsidR="00000000" w:rsidRPr="00000000">
        <w:rPr>
          <w:rtl w:val="0"/>
        </w:rPr>
        <w:t xml:space="preserve"> Ursprünglich wurde am 10.07.2023 ein Budget von 25 Euro für eine Veranstaltung von Forschung am AWI (12.07.23), dieses soll nachträglich 31 Euro erhöht werden.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b w:val="1"/>
          <w:rtl w:val="0"/>
        </w:rPr>
        <w:t xml:space="preserve">Begründung:</w:t>
      </w:r>
      <w:r w:rsidDel="00000000" w:rsidR="00000000" w:rsidRPr="00000000">
        <w:rPr>
          <w:rtl w:val="0"/>
        </w:rPr>
        <w:t xml:space="preserve"> Da Forschung am AWI einen entspannten Charakter im Vergleich zu Vorlesungen haben soll, um das Interesse zu steigern, haben wir uns überlegt, alkoholfreie Getränke anzubieten. Bei den letzten Veranstaltungen konnten wir dazu gesponserten Fuze Tea verwenden. Die letzten Veranstaltungen haben mehr Zulauf gehabt und die Getränke haben zur entspannten Atmosphäre und einem längeren Austausch beigetragen. In unserem Finanzantrag sind wir von 12 Teilnehmenden ausgegangen, da wir die Veranstaltung recht kurzfristig beworben haben. Da wir jedoch Plurale Ökonomik explizit eingeladen haben und die Zusage erhalten haben, dass die gesamte Sitzung kommen möchte, wussten wir, dass wir mehr Zulauf erhalten werden, als ursprünglich angenommen. Da wir ausreichend Getränke anbieten wollten, vor allem auch, da es ein besonders warmer Tag war, haben wir uns entschieden, das Budget leicht zu überreizen. Die zusätzlich veranschlagten 6 Euro sind in dem veranschlagten Budget für Vortragsreihen noch enthalten gewesen.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Abstimmung:</w:t>
      </w:r>
      <w:r w:rsidDel="00000000" w:rsidR="00000000" w:rsidRPr="00000000">
        <w:rPr>
          <w:rtl w:val="0"/>
        </w:rPr>
        <w:t xml:space="preserve"> einstimmig angenommen </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Ersti-Phase Planung </w:t>
      </w:r>
    </w:p>
    <w:p w:rsidR="00000000" w:rsidDel="00000000" w:rsidP="00000000" w:rsidRDefault="00000000" w:rsidRPr="00000000" w14:paraId="00000029">
      <w:pPr>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Fonts w:ascii="Calibri" w:cs="Calibri" w:eastAsia="Calibri" w:hAnsi="Calibri"/>
          <w:rtl w:val="0"/>
        </w:rPr>
        <w:t xml:space="preserve">Es wurden Verantwortliche für die Hauptaufgaben zur Ersti-Phase festgelegt. Die Planung ist an einem guten Punkt.  Es werden im Laufe der Zeit Helfende gesucht , die kleinere Veranstaltungen wie die Wanderung mit organisieren. Generell werden viele Veranstaltungen mit zu betreuen sein. Wenn man die Planung der Ersti-Phase unterstützen möchte, kann man sich bei Felix melden.</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Englische Ausrichtung</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sz w:val="28"/>
          <w:szCs w:val="28"/>
        </w:rPr>
      </w:pPr>
      <w:r w:rsidDel="00000000" w:rsidR="00000000" w:rsidRPr="00000000">
        <w:rPr>
          <w:rFonts w:ascii="Calibri" w:cs="Calibri" w:eastAsia="Calibri" w:hAnsi="Calibri"/>
          <w:rtl w:val="0"/>
        </w:rPr>
        <w:t xml:space="preserve">Es wurde diskutiert, ob die Fachschaftssitzungen auf Englisch gehalten werden sollen, da so mehr Masterstudierende eingebunden werden könnten und sich auch viele Bachelorstudierende im Englischen wohler fühlen.  Die Repräsentation soll der Studierendenschaft dienen. Vorerst soll ein Fokus darauf gelegt werden, die Website der Fachschaft auch ins Englische zu übersetzen und die VWL-Community auf den Master auszuweiten. Zudem sollen zur Ersti-Phase auch englischsprachige Gruppen bei den einzelnen Veranstaltungen angeboten werden. </w:t>
      </w: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Calibri" w:cs="Calibri" w:eastAsia="Calibri" w:hAnsi="Calibri"/>
      </w:rPr>
    </w:pPr>
    <w:r w:rsidDel="00000000" w:rsidR="00000000" w:rsidRPr="00000000">
      <w:rPr>
        <w:sz w:val="24"/>
        <w:szCs w:val="24"/>
        <w:rtl w:val="0"/>
      </w:rPr>
      <w:t xml:space="preserve"> </w:t>
    </w:r>
    <w:r w:rsidDel="00000000" w:rsidR="00000000" w:rsidRPr="00000000">
      <w:rPr>
        <w:rFonts w:ascii="Calibri" w:cs="Calibri" w:eastAsia="Calibri" w:hAnsi="Calibri"/>
        <w:rtl w:val="0"/>
      </w:rPr>
      <w:t xml:space="preserve">Die Fachschaftsvollversammlung am 17.07.2023 ist voll beschlussfähig. </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