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 Sitzung am 02.05.2022</w:t>
      </w:r>
    </w:p>
    <w:p w:rsidR="00000000" w:rsidDel="00000000" w:rsidP="00000000" w:rsidRDefault="00000000" w:rsidRPr="00000000" w14:paraId="00000002">
      <w:pPr>
        <w:pStyle w:val="Heading1"/>
        <w:rPr/>
      </w:pPr>
      <w:r w:rsidDel="00000000" w:rsidR="00000000" w:rsidRPr="00000000">
        <w:rPr>
          <w:rtl w:val="0"/>
        </w:rPr>
        <w:t xml:space="preserve">Protokoll der Fachschaftsversammlung VWL</w:t>
      </w:r>
    </w:p>
    <w:p w:rsidR="00000000" w:rsidDel="00000000" w:rsidP="00000000" w:rsidRDefault="00000000" w:rsidRPr="00000000" w14:paraId="00000003">
      <w:pPr>
        <w:pStyle w:val="Heading2"/>
        <w:rPr/>
      </w:pPr>
      <w:r w:rsidDel="00000000" w:rsidR="00000000" w:rsidRPr="00000000">
        <w:rPr>
          <w:rtl w:val="0"/>
        </w:rPr>
        <w:t xml:space="preserve">Beginn:  19 Uhr</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Nora</w:t>
        <w:br w:type="textWrapping"/>
        <w:t xml:space="preserve">Protokoll: Alice</w:t>
      </w:r>
    </w:p>
    <w:p w:rsidR="00000000" w:rsidDel="00000000" w:rsidP="00000000" w:rsidRDefault="00000000" w:rsidRPr="00000000" w14:paraId="0000000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Anwesend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Franzi, Nele, Luzia, Patrick, Henrik, Nora, Max, Alice, Juli, Carla, Gesine, Lena, Manja, Tilman, Valentin, Moritz</w:t>
      </w:r>
    </w:p>
    <w:p w:rsidR="00000000" w:rsidDel="00000000" w:rsidP="00000000" w:rsidRDefault="00000000" w:rsidRPr="00000000" w14:paraId="0000000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Sitzungsleitung nächste Sitzung: Juli</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Protokoll nächste Sitzung: Gesine</w:t>
      </w:r>
    </w:p>
    <w:p w:rsidR="00000000" w:rsidDel="00000000" w:rsidP="00000000" w:rsidRDefault="00000000" w:rsidRPr="00000000" w14:paraId="00000008">
      <w:pPr>
        <w:pStyle w:val="Heading2"/>
        <w:rPr/>
      </w:pPr>
      <w:r w:rsidDel="00000000" w:rsidR="00000000" w:rsidRPr="00000000">
        <w:rPr>
          <w:rtl w:val="0"/>
        </w:rPr>
        <w:t xml:space="preserve">Ende:  19.54 Uhr</w:t>
      </w:r>
    </w:p>
    <w:p w:rsidR="00000000" w:rsidDel="00000000" w:rsidP="00000000" w:rsidRDefault="00000000" w:rsidRPr="00000000" w14:paraId="00000009">
      <w:pPr>
        <w:pStyle w:val="Heading3"/>
        <w:rPr/>
      </w:pPr>
      <w:r w:rsidDel="00000000" w:rsidR="00000000" w:rsidRPr="00000000">
        <w:rPr>
          <w:b w:val="1"/>
          <w:rtl w:val="0"/>
        </w:rPr>
        <w:t xml:space="preserve">Tagesordnungspunkte</w:t>
      </w:r>
      <w:r w:rsidDel="00000000" w:rsidR="00000000" w:rsidRPr="00000000">
        <w:rPr>
          <w:rtl w:val="0"/>
        </w:rPr>
        <w:t xml:space="preserve">: Sitzungsleitung, Sonstiges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Legende: </w:t>
      </w:r>
      <w:r w:rsidDel="00000000" w:rsidR="00000000" w:rsidRPr="00000000">
        <w:rPr>
          <w:rFonts w:ascii="Calibri" w:cs="Calibri" w:eastAsia="Calibri" w:hAnsi="Calibri"/>
          <w:b w:val="0"/>
          <w:i w:val="0"/>
          <w:smallCaps w:val="0"/>
          <w:strike w:val="0"/>
          <w:color w:val="000000"/>
          <w:sz w:val="22"/>
          <w:szCs w:val="22"/>
          <w:highlight w:val="green"/>
          <w:u w:val="none"/>
          <w:vertAlign w:val="baseline"/>
          <w:rtl w:val="0"/>
        </w:rPr>
        <w:t xml:space="preserve">Bis zur nächsten Sitzung oder Datum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 Personen betreffend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highlight w:val="magenta"/>
          <w:u w:val="none"/>
          <w:vertAlign w:val="baseline"/>
          <w:rtl w:val="0"/>
        </w:rPr>
        <w:t xml:space="preserve">Vertagt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(Abstimmungs-)Ergebnis</w:t>
      </w:r>
    </w:p>
    <w:p w:rsidR="00000000" w:rsidDel="00000000" w:rsidP="00000000" w:rsidRDefault="00000000" w:rsidRPr="00000000" w14:paraId="0000000B">
      <w:pPr>
        <w:pBdr>
          <w:bottom w:color="000000" w:space="1" w:sz="12" w:val="single"/>
        </w:pBdr>
        <w:rPr>
          <w:b w:val="1"/>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TOP 1: Forschung am AWI</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Feedback: positives Klima</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Profs um Werbung bitten, Mails von Herrn Pohl, weitere Profs um Werdung für F. am AWI bitten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Fachschaftsinterne Übermittlung von Infos aus der letzten Woche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TOP 2: Gremienbesetzung</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Infos Wiso Gremien auf AWI website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Studienkommission: Master Prüfungsordnung =&gt; Spezialisierungsmöglichkeiten, Umbenennung Bachelor Studiengang umbenannt in VWL (ab WiSe 2022/23)</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Neubesetzung Studienkommission: Aufgaben Studienkommission: 2-3 Sitzungen pro Semester, Vertretung der Fachschaft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Patrick Fakultätsrat für Tea =&gt; 2 Representator*innen der Fachschaft (Patrick, Emi)</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Fakultätsrat WiSe 22/23, SoSe 23: z. B. Abstimmungen über Prüfungsordnung</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Kandidaten: 1.Tilman, 2.Patrick, 3.Nora, 4.Emi (Nachrückkandidatin)</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Fachschaftsrat, 3 Mitglieder: Vorsitzende der Fachschaft, gewählte Vertretung =&gt; Verantwortung für Fachschaftsrepresentation, Zeitaufwand gering =&gt; aktive Partizipation an Faschaftssitzungen</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Wahl nächste Woche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1"/>
        <w:rPr/>
      </w:pPr>
      <w:r w:rsidDel="00000000" w:rsidR="00000000" w:rsidRPr="00000000">
        <w:rPr>
          <w:rtl w:val="0"/>
        </w:rPr>
        <w:t xml:space="preserve">TOP 3: Getränkebasierte Vernetzung</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Ein gemeinschaftsbildendes Event, um neue Mitglieder zu gewinnen damit die Fachschaft aktiver neue Projekte organisieren kann und bestehende Projekte fortzuführen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Pizza bestellen nächste Woche</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18 Uhr Fachschaftsitzung</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Finanzantrag 100 Euro Pizza: einstimmig</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Finanzantrag 100 Euro Getränke: einstimmig</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TOP 4: QSM-Anträge (Qualitätssicherungsmittel)</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Finanzrahmen: 5000-7000 Euro</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Vorschläge: Mathe Vorkurse, Bib-Öffnungszeiten Sontag, STATA-Kurs, Empirische Abschlussarbeit Kurse</w:t>
      </w:r>
    </w:p>
    <w:p w:rsidR="00000000" w:rsidDel="00000000" w:rsidP="00000000" w:rsidRDefault="00000000" w:rsidRPr="00000000" w14:paraId="0000002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tl w:val="0"/>
        </w:rPr>
        <w:t xml:space="preserve">Übungen Antrag- 26 000 Euro - Einstimmig </w: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Bib öffnung 13.000 - Einstimmig</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Sonntags Bib öffnung während der Klausurenphase 4.000 - Einstimmig</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Programmierkurse 1.500 - Einstimmig </w:t>
      </w:r>
    </w:p>
    <w:p w:rsidR="00000000" w:rsidDel="00000000" w:rsidP="00000000" w:rsidRDefault="00000000" w:rsidRPr="00000000" w14:paraId="0000002B">
      <w:pPr>
        <w:pStyle w:val="Heading1"/>
        <w:rPr/>
      </w:pPr>
      <w:r w:rsidDel="00000000" w:rsidR="00000000" w:rsidRPr="00000000">
        <w:rPr>
          <w:rtl w:val="0"/>
        </w:rPr>
        <w:t xml:space="preserve">Top 5: Kommunikation mit dem Institut</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Kommunikation mit Frau Neef ausbauen</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Termine kommunizieren</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Nele: Mail getränkebasierte Vernetzung ankündigen</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Kommunikation mit Herrn Padberg ausbauen</w:t>
      </w:r>
    </w:p>
    <w:p w:rsidR="00000000" w:rsidDel="00000000" w:rsidP="00000000" w:rsidRDefault="00000000" w:rsidRPr="00000000" w14:paraId="00000030">
      <w:pPr>
        <w:pStyle w:val="Heading1"/>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Top 6: Sommerfest</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Einstimmig, gemeinsam von allen drei Fachschaften Vwl, Soziologie, PoWi wird entschieden, dass das Fakultäts-Sommerfest dieses Jahr wieder stattfinden wird</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Das Sommerfest der Fakultät findet erstmals seit 2019 wieder statt, der Termin wird der 23.06.2022 sein, der Termin wurde bereits mit Barbara Neef abgeklärt. Das Sommerfest wird fachschafts-übergreifend organisiert, d.h. gemeinsam von den Fachschaften VWL, Soziologie und PoWi. Die Fachschaft VWL und die Fachschaft Soziologie haben jeweils ein Budget von 1000 EUR für die Umsetzung des Sommerfests, die Fachschaft PoWi hat 950 EUR zur Verfügung. Dieses Geld wird genutzt, um sämtliche Kosten, die im Vorhinein und im Nachgang anfallen, zu decken. Natürlich hoffen wir, dass wir zusätzlich zur Kostendeckung etwas Gewinn erzielen, um diesen Gewinn dann für etwas Gemeinnütziges an unserer Fakultät zu nutzen, sodass alle Studierenden am Campus Bergheim von den Einnahmen profitieren. Was genau mit dem übrigen Geld passiert, wird nach dem Sommerfest von allen Fachschaften gemeinsam entschieden. Alle Entscheidungen und Kosten, die für das Sommerfest getroffen und gezahlt werden, werden immer fachschafts-übergreifend entschieden. Es wurde bereits ein “Sommerfest-Komitee” gegründet, welches für die Organisation des Sommerfests verantwortlich ist. Gemeinsam wurde eine Checkliste erstellt, welche alle oder zumindest die meisten Punkte, die vorab organisiert werden müssen, enthält. Eine ungefähre Kostenaufstellung wurde ebenfalls gemacht, jedoch ist diese noch nicht final. Wir haben uns überlegt, dass wir Essen und Getränke stellen wollen, sowie verschiedene regionale DJs kommen, die am Abend ihre eigene Musik auflegen werden. Wir beschließen, dass wir jedem DJ (es werden fünf verschiedene kommen) eine Aufwandsentschädigung von 50 EUR zahlen werden. Wir erhalten zusätzliche Biertische sowie einen weiteren Grill und Liegestühle von “Neckarorte”. Diese erhalten wir kostenlos. Hier entscheiden wir gemeinsam darüber, eine Spende in Höhe von 50 EUR zu zahlen. Zusätzliche Kosten planen wir für Dankesgeschenke im Nachhinein ein. Bisher dachten wir daran, dass der Hausmeister und die Putzkräfte im Nachhinein jeweils ein Geschenk in Höhe von max. 20 EUR erhalten sollen. Dies soll unsere Dankbarkeit untermauern und schon vorbauen für eine gute Zusammenarbeit im kommenden Jahr. Außerdem möchten wir einen Dankesabend für alle Helfer:innen organisieren, wo wir Pizza und Getränke kostenlos zur Verfügung stellen möchten, da viel Zeit und Aufwand in die Planung dieses Fests gegangen ist und andere Freizeitaktivitäten vernachlässigt worden sind. Hierfür planen wir ca. 250 EUR ein. </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Einstimmig wird ebenfalls beschlossen, dass das gesamte eingenommene Geld auf das Konto der Vwl-Fachschaft gezahlt wird, bis entschieden ist, was wir genau mit dem Geld machen werden, jedoch sind sich hier alle einig, dass es schön wäre, wenn alle Studierenden am Campus Bergheim etwas davon haben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b w:val="1"/>
          <w:rtl w:val="0"/>
        </w:rPr>
        <w:t xml:space="preserve">Checkliste Sommerfest</w:t>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Termin mit Fakultät abklären, Ansprechpartnerin: Barbara Neef, </w:t>
        <w:br w:type="textWrapping"/>
        <w:t xml:space="preserve">Kontakt: </w:t>
      </w:r>
      <w:r w:rsidDel="00000000" w:rsidR="00000000" w:rsidRPr="00000000">
        <w:rPr>
          <w:rtl w:val="0"/>
        </w:rPr>
        <w:t xml:space="preserve">barbara.neef@wiso.uni-heidelberg.de</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Polizei informieren</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Kühlwagen organisieren (mindestens 8-12 Wochen vorher!)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Getränke (am besten!) auf Kommission bestellen oder bei Edeka (mindestens 8 Wochen vorher!)</w:t>
      </w:r>
    </w:p>
    <w:p w:rsidR="00000000" w:rsidDel="00000000" w:rsidP="00000000" w:rsidRDefault="00000000" w:rsidRPr="00000000" w14:paraId="0000003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Je früher die Getränke vorbestellt sind, desto günstiger wird es, da viele Getränke immer abwechselnd im Angebot sind</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Bierbänke &amp; Liegestühle (Stura, jedoch hat der Stura nicht genug Kapazität, deshalb wäre es gut, zusätzliche Biertisch-Garnituren zu organisieren, mindestens 8 Wochen im Voraus)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Grill organisieren</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Mehrweg-Plastikbecher kaufen, die im Nachhinein an den Stura abgegeben werden, sodass die gesamte Studierendenschaft Zugriff darauf hat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Wechselgeld bei Bank bestellen (Sparkasse), beschlossene Summe: 300 EUR in Münzen (200 x 0,50 EUR, 150 x 1,00 EUR, 25 x 2,00 EUR)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Plakate für Werbezwecke sowie Essenslisten im gleichen Design (max. 50 EUR)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Schankerlaubnis von der Stadt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GEMA anmelden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DJs organisieren (5 Personen, jede*r erhält 50 EUR als Aufwandsentschädigung, sowie Essen und Getränke frei)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tl w:val="0"/>
        </w:rPr>
        <w:t xml:space="preserve">Verpflegung: Essen (Idee: Pita-Brot mit Grillgemüse/Falafel/Couscous-Salat/Soßen), wir kalkulieren Essen für ca. 400 Personen</w:t>
      </w:r>
    </w:p>
    <w:p w:rsidR="00000000" w:rsidDel="00000000" w:rsidP="00000000" w:rsidRDefault="00000000" w:rsidRPr="00000000" w14:paraId="0000004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Couscous-Salat von Mahmouds, ca. 170 EUR</w:t>
      </w:r>
    </w:p>
    <w:p w:rsidR="00000000" w:rsidDel="00000000" w:rsidP="00000000" w:rsidRDefault="00000000" w:rsidRPr="00000000" w14:paraId="0000004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Einkauf bei Metro für max. 800 EUR (Brot, Falafel, verschiedene Gemüsesorten, verschiedene Soßen) am besten alles vegan</w:t>
      </w:r>
    </w:p>
    <w:p w:rsidR="00000000" w:rsidDel="00000000" w:rsidP="00000000" w:rsidRDefault="00000000" w:rsidRPr="00000000" w14:paraId="0000004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wenn gegrillt wird, wird zusätzlich Grillkohle, Anzünder, Feuerzeug benötigt </w:t>
      </w:r>
    </w:p>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u w:val="none"/>
        </w:rPr>
      </w:pPr>
      <w:r w:rsidDel="00000000" w:rsidR="00000000" w:rsidRPr="00000000">
        <w:rPr>
          <w:rtl w:val="0"/>
        </w:rPr>
        <w:t xml:space="preserve">Müllbeutel, Toilettenpapier, Tischdecken, etc.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Verpflegung: Getränke (Idee: Softdrinks, Bier, Radler, Aperol Spritz, Wein, Weinschorle), wir kalkulieren Getränke für ca. 1000-1200 Personen, da wir davon ausgehen dass wir alle Getränke refinanzieren können, beschließen wir, dass wir max. 3000 EUR für Getränke ausgeben werden (wird auf nächster Seite nochmal ausführlicher beschrieben) </w:t>
      </w:r>
    </w:p>
    <w:p w:rsidR="00000000" w:rsidDel="00000000" w:rsidP="00000000" w:rsidRDefault="00000000" w:rsidRPr="00000000" w14:paraId="0000004A">
      <w:pPr>
        <w:numPr>
          <w:ilvl w:val="0"/>
          <w:numId w:val="1"/>
        </w:numPr>
        <w:spacing w:after="0" w:lineRule="auto"/>
        <w:ind w:left="720" w:hanging="360"/>
      </w:pPr>
      <w:r w:rsidDel="00000000" w:rsidR="00000000" w:rsidRPr="00000000">
        <w:rPr>
          <w:rtl w:val="0"/>
        </w:rPr>
        <w:t xml:space="preserve">Lichterketten für schönes Ambiente für max. 150 EUR, Fachschaften sind sich einig, diese danach beim Stura abzugeben, sodass die gesamte Studierendenschaft Zugriff darauf hat</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sectPr>
      <w:footerReference r:id="rId6" w:type="default"/>
      <w:pgSz w:h="16838" w:w="11906" w:orient="portrait"/>
      <w:pgMar w:bottom="1134" w:top="1134" w:left="851" w:right="851" w:header="709"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0" w:before="40" w:lineRule="auto"/>
    </w:pPr>
    <w:rPr>
      <w:rFonts w:ascii="Cambria" w:cs="Cambria" w:eastAsia="Cambria" w:hAnsi="Cambria"/>
      <w:color w:val="243f61"/>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